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3E" w:rsidRPr="003C683E" w:rsidRDefault="003C683E" w:rsidP="00303D5F">
      <w:pPr>
        <w:widowControl w:val="0"/>
        <w:numPr>
          <w:ilvl w:val="1"/>
          <w:numId w:val="3"/>
        </w:numPr>
        <w:tabs>
          <w:tab w:val="left" w:pos="0"/>
        </w:tabs>
        <w:autoSpaceDE w:val="0"/>
        <w:autoSpaceDN w:val="0"/>
        <w:spacing w:after="0" w:line="240" w:lineRule="auto"/>
        <w:ind w:left="0" w:firstLine="284"/>
        <w:jc w:val="both"/>
        <w:outlineLvl w:val="0"/>
        <w:rPr>
          <w:rFonts w:ascii="Times New Roman" w:eastAsia="Times New Roman" w:hAnsi="Times New Roman" w:cs="Times New Roman"/>
          <w:b/>
          <w:bCs/>
          <w:color w:val="17365D" w:themeColor="text2" w:themeShade="BF"/>
          <w:sz w:val="28"/>
          <w:szCs w:val="28"/>
        </w:rPr>
      </w:pPr>
      <w:bookmarkStart w:id="0" w:name="_TOC_250003"/>
      <w:r w:rsidRPr="003C683E">
        <w:rPr>
          <w:rFonts w:ascii="Times New Roman" w:eastAsia="Times New Roman" w:hAnsi="Times New Roman" w:cs="Times New Roman"/>
          <w:b/>
          <w:bCs/>
          <w:color w:val="17365D" w:themeColor="text2" w:themeShade="BF"/>
          <w:sz w:val="28"/>
          <w:szCs w:val="28"/>
        </w:rPr>
        <w:t>ЗАГАЛЬНІ</w:t>
      </w:r>
      <w:r w:rsidRPr="003C683E">
        <w:rPr>
          <w:rFonts w:ascii="Times New Roman" w:eastAsia="Times New Roman" w:hAnsi="Times New Roman" w:cs="Times New Roman"/>
          <w:b/>
          <w:bCs/>
          <w:color w:val="17365D" w:themeColor="text2" w:themeShade="BF"/>
          <w:spacing w:val="-3"/>
          <w:sz w:val="28"/>
          <w:szCs w:val="28"/>
        </w:rPr>
        <w:t xml:space="preserve"> </w:t>
      </w:r>
      <w:r w:rsidRPr="003C683E">
        <w:rPr>
          <w:rFonts w:ascii="Times New Roman" w:eastAsia="Times New Roman" w:hAnsi="Times New Roman" w:cs="Times New Roman"/>
          <w:b/>
          <w:bCs/>
          <w:color w:val="17365D" w:themeColor="text2" w:themeShade="BF"/>
          <w:sz w:val="28"/>
          <w:szCs w:val="28"/>
        </w:rPr>
        <w:t>ПОЛОЖЕННЯ</w:t>
      </w:r>
      <w:r w:rsidRPr="003C683E">
        <w:rPr>
          <w:rFonts w:ascii="Times New Roman" w:eastAsia="Times New Roman" w:hAnsi="Times New Roman" w:cs="Times New Roman"/>
          <w:b/>
          <w:bCs/>
          <w:color w:val="17365D" w:themeColor="text2" w:themeShade="BF"/>
          <w:spacing w:val="-3"/>
          <w:sz w:val="28"/>
          <w:szCs w:val="28"/>
        </w:rPr>
        <w:t xml:space="preserve"> </w:t>
      </w:r>
      <w:r w:rsidRPr="003C683E">
        <w:rPr>
          <w:rFonts w:ascii="Times New Roman" w:eastAsia="Times New Roman" w:hAnsi="Times New Roman" w:cs="Times New Roman"/>
          <w:b/>
          <w:bCs/>
          <w:color w:val="17365D" w:themeColor="text2" w:themeShade="BF"/>
          <w:sz w:val="28"/>
          <w:szCs w:val="28"/>
        </w:rPr>
        <w:t>ОСВІТНЬОЇ</w:t>
      </w:r>
      <w:r w:rsidRPr="003C683E">
        <w:rPr>
          <w:rFonts w:ascii="Times New Roman" w:eastAsia="Times New Roman" w:hAnsi="Times New Roman" w:cs="Times New Roman"/>
          <w:b/>
          <w:bCs/>
          <w:color w:val="17365D" w:themeColor="text2" w:themeShade="BF"/>
          <w:spacing w:val="-3"/>
          <w:sz w:val="28"/>
          <w:szCs w:val="28"/>
        </w:rPr>
        <w:t xml:space="preserve"> </w:t>
      </w:r>
      <w:bookmarkEnd w:id="0"/>
      <w:r w:rsidRPr="003C683E">
        <w:rPr>
          <w:rFonts w:ascii="Times New Roman" w:eastAsia="Times New Roman" w:hAnsi="Times New Roman" w:cs="Times New Roman"/>
          <w:b/>
          <w:bCs/>
          <w:color w:val="17365D" w:themeColor="text2" w:themeShade="BF"/>
          <w:sz w:val="28"/>
          <w:szCs w:val="28"/>
        </w:rPr>
        <w:t>ПРОГРАМИ</w:t>
      </w:r>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b/>
          <w:sz w:val="28"/>
          <w:szCs w:val="28"/>
        </w:rPr>
      </w:pPr>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Освітня програма – це єдиний комплекс освітніх компонентів, спланованих і організованих</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закладом загальної середньої освіти для досягнення учнями визначених відповідним Державним</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стандартом</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загальної середньої освіти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результатів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навчання.</w:t>
      </w:r>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Освітня програма розроблена закладом</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загальної середньої освіти на основі державних освітніх</w:t>
      </w:r>
      <w:r w:rsidRPr="003C683E">
        <w:rPr>
          <w:rFonts w:ascii="Times New Roman" w:eastAsia="Times New Roman" w:hAnsi="Times New Roman" w:cs="Times New Roman"/>
          <w:spacing w:val="-57"/>
          <w:sz w:val="28"/>
          <w:szCs w:val="28"/>
        </w:rPr>
        <w:t xml:space="preserve"> </w:t>
      </w:r>
      <w:r w:rsidRPr="003C683E">
        <w:rPr>
          <w:rFonts w:ascii="Times New Roman" w:eastAsia="Times New Roman" w:hAnsi="Times New Roman" w:cs="Times New Roman"/>
          <w:sz w:val="28"/>
          <w:szCs w:val="28"/>
        </w:rPr>
        <w:t>стандартів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і</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зразків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освітніх</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навчальних</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програм,</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курсів,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дисциплін.</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Педагогічний</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колектив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керується вимогами нормативної бази, що визначає обов'язковий мінімум змісту та вимоги до рівня</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підготовки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учнів  за</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відповідною освітньою</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програмою</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на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2022-2023</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н. р.</w:t>
      </w:r>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Структурно освітня програма ліцею є наскрізною, розробленою для декількох рівнів освіти (початкової, базової середньої та профільної освіти). Програма кожного рівня навчання у спрощеному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вигляді являє собою сукупність предметних основних і додаткових освітн</w:t>
      </w:r>
      <w:bookmarkStart w:id="1" w:name="_GoBack"/>
      <w:r w:rsidRPr="003C683E">
        <w:rPr>
          <w:rFonts w:ascii="Times New Roman" w:eastAsia="Times New Roman" w:hAnsi="Times New Roman" w:cs="Times New Roman"/>
          <w:sz w:val="28"/>
          <w:szCs w:val="28"/>
        </w:rPr>
        <w:t>і</w:t>
      </w:r>
      <w:bookmarkEnd w:id="1"/>
      <w:r w:rsidRPr="003C683E">
        <w:rPr>
          <w:rFonts w:ascii="Times New Roman" w:eastAsia="Times New Roman" w:hAnsi="Times New Roman" w:cs="Times New Roman"/>
          <w:sz w:val="28"/>
          <w:szCs w:val="28"/>
        </w:rPr>
        <w:t>х програм, а також опис</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технологій їхньої реалізації. Таким чином, вона визначає єдність</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взаємопов'язаних основних і</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додаткових освітніх програм і відповідних їм освітніх технологій, що визначають зміст освіти,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спрямованих</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на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досягнення прогнозованого</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результату діяльності ЗЗСО.</w:t>
      </w:r>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Програму</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побудовано</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із</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врахуванням</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таких</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принципів:</w:t>
      </w:r>
    </w:p>
    <w:p w:rsidR="003C683E" w:rsidRPr="003C683E" w:rsidRDefault="003C683E" w:rsidP="00303D5F">
      <w:pPr>
        <w:widowControl w:val="0"/>
        <w:numPr>
          <w:ilvl w:val="0"/>
          <w:numId w:val="2"/>
        </w:numPr>
        <w:tabs>
          <w:tab w:val="left" w:pos="0"/>
          <w:tab w:val="left" w:pos="958"/>
          <w:tab w:val="left" w:pos="959"/>
        </w:tabs>
        <w:autoSpaceDE w:val="0"/>
        <w:autoSpaceDN w:val="0"/>
        <w:spacing w:after="0" w:line="240" w:lineRule="auto"/>
        <w:ind w:left="0" w:firstLine="284"/>
        <w:jc w:val="both"/>
        <w:rPr>
          <w:rFonts w:ascii="Times New Roman" w:eastAsia="Times New Roman" w:hAnsi="Times New Roman" w:cs="Times New Roman"/>
          <w:sz w:val="28"/>
          <w:szCs w:val="28"/>
        </w:rPr>
      </w:pPr>
      <w:proofErr w:type="spellStart"/>
      <w:r w:rsidRPr="003C683E">
        <w:rPr>
          <w:rFonts w:ascii="Times New Roman" w:eastAsia="Times New Roman" w:hAnsi="Times New Roman" w:cs="Times New Roman"/>
          <w:sz w:val="28"/>
          <w:szCs w:val="28"/>
        </w:rPr>
        <w:t>дитиноцентризму</w:t>
      </w:r>
      <w:proofErr w:type="spellEnd"/>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і</w:t>
      </w:r>
      <w:r w:rsidRPr="003C683E">
        <w:rPr>
          <w:rFonts w:ascii="Times New Roman" w:eastAsia="Times New Roman" w:hAnsi="Times New Roman" w:cs="Times New Roman"/>
          <w:spacing w:val="-2"/>
          <w:sz w:val="28"/>
          <w:szCs w:val="28"/>
        </w:rPr>
        <w:t xml:space="preserve"> </w:t>
      </w:r>
      <w:proofErr w:type="spellStart"/>
      <w:r w:rsidRPr="003C683E">
        <w:rPr>
          <w:rFonts w:ascii="Times New Roman" w:eastAsia="Times New Roman" w:hAnsi="Times New Roman" w:cs="Times New Roman"/>
          <w:sz w:val="28"/>
          <w:szCs w:val="28"/>
        </w:rPr>
        <w:t>природовідповідності</w:t>
      </w:r>
      <w:proofErr w:type="spellEnd"/>
      <w:r w:rsidRPr="003C683E">
        <w:rPr>
          <w:rFonts w:ascii="Times New Roman" w:eastAsia="Times New Roman" w:hAnsi="Times New Roman" w:cs="Times New Roman"/>
          <w:sz w:val="28"/>
          <w:szCs w:val="28"/>
        </w:rPr>
        <w:t>;</w:t>
      </w:r>
    </w:p>
    <w:p w:rsidR="003C683E" w:rsidRPr="003C683E" w:rsidRDefault="003C683E" w:rsidP="00303D5F">
      <w:pPr>
        <w:widowControl w:val="0"/>
        <w:numPr>
          <w:ilvl w:val="0"/>
          <w:numId w:val="2"/>
        </w:numPr>
        <w:tabs>
          <w:tab w:val="left" w:pos="0"/>
          <w:tab w:val="left" w:pos="958"/>
          <w:tab w:val="left" w:pos="959"/>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узгодження</w:t>
      </w:r>
      <w:r w:rsidRPr="003C683E">
        <w:rPr>
          <w:rFonts w:ascii="Times New Roman" w:eastAsia="Times New Roman" w:hAnsi="Times New Roman" w:cs="Times New Roman"/>
          <w:spacing w:val="-6"/>
          <w:sz w:val="28"/>
          <w:szCs w:val="28"/>
        </w:rPr>
        <w:t xml:space="preserve"> </w:t>
      </w:r>
      <w:r w:rsidRPr="003C683E">
        <w:rPr>
          <w:rFonts w:ascii="Times New Roman" w:eastAsia="Times New Roman" w:hAnsi="Times New Roman" w:cs="Times New Roman"/>
          <w:sz w:val="28"/>
          <w:szCs w:val="28"/>
        </w:rPr>
        <w:t>цілей,</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змісту</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і</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очікуваних</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результатів</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навчання;</w:t>
      </w:r>
    </w:p>
    <w:p w:rsidR="003C683E" w:rsidRPr="003C683E" w:rsidRDefault="003C683E" w:rsidP="00303D5F">
      <w:pPr>
        <w:widowControl w:val="0"/>
        <w:numPr>
          <w:ilvl w:val="0"/>
          <w:numId w:val="2"/>
        </w:numPr>
        <w:tabs>
          <w:tab w:val="left" w:pos="0"/>
          <w:tab w:val="left" w:pos="958"/>
          <w:tab w:val="left" w:pos="959"/>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науковості,</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доступності</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і</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практичної</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спрямованості</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змісту;</w:t>
      </w:r>
    </w:p>
    <w:p w:rsidR="003C683E" w:rsidRPr="003C683E" w:rsidRDefault="003C683E" w:rsidP="00303D5F">
      <w:pPr>
        <w:widowControl w:val="0"/>
        <w:numPr>
          <w:ilvl w:val="0"/>
          <w:numId w:val="2"/>
        </w:numPr>
        <w:tabs>
          <w:tab w:val="left" w:pos="0"/>
          <w:tab w:val="left" w:pos="958"/>
          <w:tab w:val="left" w:pos="959"/>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наступності</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і</w:t>
      </w:r>
      <w:r w:rsidRPr="003C683E">
        <w:rPr>
          <w:rFonts w:ascii="Times New Roman" w:eastAsia="Times New Roman" w:hAnsi="Times New Roman" w:cs="Times New Roman"/>
          <w:spacing w:val="-5"/>
          <w:sz w:val="28"/>
          <w:szCs w:val="28"/>
        </w:rPr>
        <w:t xml:space="preserve"> </w:t>
      </w:r>
      <w:r w:rsidRPr="003C683E">
        <w:rPr>
          <w:rFonts w:ascii="Times New Roman" w:eastAsia="Times New Roman" w:hAnsi="Times New Roman" w:cs="Times New Roman"/>
          <w:sz w:val="28"/>
          <w:szCs w:val="28"/>
        </w:rPr>
        <w:t>перспективності</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навчання;</w:t>
      </w:r>
    </w:p>
    <w:p w:rsidR="003C683E" w:rsidRPr="003C683E" w:rsidRDefault="003C683E" w:rsidP="00303D5F">
      <w:pPr>
        <w:widowControl w:val="0"/>
        <w:numPr>
          <w:ilvl w:val="0"/>
          <w:numId w:val="2"/>
        </w:numPr>
        <w:tabs>
          <w:tab w:val="left" w:pos="0"/>
          <w:tab w:val="left" w:pos="958"/>
          <w:tab w:val="left" w:pos="959"/>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взаємозв’язаного</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формування</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ключових</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і</w:t>
      </w:r>
      <w:r w:rsidRPr="003C683E">
        <w:rPr>
          <w:rFonts w:ascii="Times New Roman" w:eastAsia="Times New Roman" w:hAnsi="Times New Roman" w:cs="Times New Roman"/>
          <w:spacing w:val="-5"/>
          <w:sz w:val="28"/>
          <w:szCs w:val="28"/>
        </w:rPr>
        <w:t xml:space="preserve"> </w:t>
      </w:r>
      <w:r w:rsidRPr="003C683E">
        <w:rPr>
          <w:rFonts w:ascii="Times New Roman" w:eastAsia="Times New Roman" w:hAnsi="Times New Roman" w:cs="Times New Roman"/>
          <w:sz w:val="28"/>
          <w:szCs w:val="28"/>
        </w:rPr>
        <w:t>предметних</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компетентностей;</w:t>
      </w:r>
    </w:p>
    <w:p w:rsidR="003C683E" w:rsidRPr="003C683E" w:rsidRDefault="003C683E" w:rsidP="00303D5F">
      <w:pPr>
        <w:widowControl w:val="0"/>
        <w:numPr>
          <w:ilvl w:val="0"/>
          <w:numId w:val="2"/>
        </w:numPr>
        <w:tabs>
          <w:tab w:val="left" w:pos="0"/>
          <w:tab w:val="left" w:pos="951"/>
          <w:tab w:val="left" w:pos="952"/>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логічної</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послідовності</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і</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достатності</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засвоєння</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учнями</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предметних</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компетентностей;</w:t>
      </w:r>
    </w:p>
    <w:p w:rsidR="003C683E" w:rsidRPr="003C683E" w:rsidRDefault="003C683E" w:rsidP="00303D5F">
      <w:pPr>
        <w:widowControl w:val="0"/>
        <w:numPr>
          <w:ilvl w:val="0"/>
          <w:numId w:val="2"/>
        </w:numPr>
        <w:tabs>
          <w:tab w:val="left" w:pos="0"/>
          <w:tab w:val="left" w:pos="958"/>
          <w:tab w:val="left" w:pos="959"/>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можливостей</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реалізації</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змісту</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освіти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через</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предмети</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або</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інтегровані</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курси;</w:t>
      </w:r>
    </w:p>
    <w:p w:rsidR="003C683E" w:rsidRPr="003C683E" w:rsidRDefault="003C683E" w:rsidP="00303D5F">
      <w:pPr>
        <w:widowControl w:val="0"/>
        <w:numPr>
          <w:ilvl w:val="0"/>
          <w:numId w:val="2"/>
        </w:numPr>
        <w:tabs>
          <w:tab w:val="left" w:pos="0"/>
          <w:tab w:val="left" w:pos="958"/>
          <w:tab w:val="left" w:pos="959"/>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творчого</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використання</w:t>
      </w:r>
      <w:r w:rsidRPr="003C683E">
        <w:rPr>
          <w:rFonts w:ascii="Times New Roman" w:eastAsia="Times New Roman" w:hAnsi="Times New Roman" w:cs="Times New Roman"/>
          <w:spacing w:val="-5"/>
          <w:sz w:val="28"/>
          <w:szCs w:val="28"/>
        </w:rPr>
        <w:t xml:space="preserve"> </w:t>
      </w:r>
      <w:r w:rsidRPr="003C683E">
        <w:rPr>
          <w:rFonts w:ascii="Times New Roman" w:eastAsia="Times New Roman" w:hAnsi="Times New Roman" w:cs="Times New Roman"/>
          <w:sz w:val="28"/>
          <w:szCs w:val="28"/>
        </w:rPr>
        <w:t>вчителем</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програми</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залежно</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від</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умов</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навчання;</w:t>
      </w:r>
    </w:p>
    <w:p w:rsidR="003C683E" w:rsidRPr="003C683E" w:rsidRDefault="003C683E" w:rsidP="00303D5F">
      <w:pPr>
        <w:widowControl w:val="0"/>
        <w:numPr>
          <w:ilvl w:val="0"/>
          <w:numId w:val="2"/>
        </w:numPr>
        <w:tabs>
          <w:tab w:val="left" w:pos="0"/>
          <w:tab w:val="left" w:pos="958"/>
          <w:tab w:val="left" w:pos="959"/>
        </w:tabs>
        <w:autoSpaceDE w:val="0"/>
        <w:autoSpaceDN w:val="0"/>
        <w:spacing w:after="0" w:line="240" w:lineRule="auto"/>
        <w:ind w:left="0" w:firstLine="2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w:t>
      </w:r>
      <w:r w:rsidRPr="003C683E">
        <w:rPr>
          <w:rFonts w:ascii="Times New Roman" w:eastAsia="Times New Roman" w:hAnsi="Times New Roman" w:cs="Times New Roman"/>
          <w:sz w:val="28"/>
          <w:szCs w:val="28"/>
        </w:rPr>
        <w:t>адаптації</w:t>
      </w:r>
      <w:proofErr w:type="spellEnd"/>
      <w:r w:rsidRPr="003C683E">
        <w:rPr>
          <w:rFonts w:ascii="Times New Roman" w:eastAsia="Times New Roman" w:hAnsi="Times New Roman" w:cs="Times New Roman"/>
          <w:spacing w:val="30"/>
          <w:sz w:val="28"/>
          <w:szCs w:val="28"/>
        </w:rPr>
        <w:t xml:space="preserve"> </w:t>
      </w:r>
      <w:r w:rsidRPr="003C683E">
        <w:rPr>
          <w:rFonts w:ascii="Times New Roman" w:eastAsia="Times New Roman" w:hAnsi="Times New Roman" w:cs="Times New Roman"/>
          <w:sz w:val="28"/>
          <w:szCs w:val="28"/>
        </w:rPr>
        <w:t>до</w:t>
      </w:r>
      <w:r w:rsidRPr="003C683E">
        <w:rPr>
          <w:rFonts w:ascii="Times New Roman" w:eastAsia="Times New Roman" w:hAnsi="Times New Roman" w:cs="Times New Roman"/>
          <w:spacing w:val="27"/>
          <w:sz w:val="28"/>
          <w:szCs w:val="28"/>
        </w:rPr>
        <w:t xml:space="preserve"> </w:t>
      </w:r>
      <w:r w:rsidRPr="003C683E">
        <w:rPr>
          <w:rFonts w:ascii="Times New Roman" w:eastAsia="Times New Roman" w:hAnsi="Times New Roman" w:cs="Times New Roman"/>
          <w:sz w:val="28"/>
          <w:szCs w:val="28"/>
        </w:rPr>
        <w:t>індивідуальних</w:t>
      </w:r>
      <w:r w:rsidRPr="003C683E">
        <w:rPr>
          <w:rFonts w:ascii="Times New Roman" w:eastAsia="Times New Roman" w:hAnsi="Times New Roman" w:cs="Times New Roman"/>
          <w:spacing w:val="26"/>
          <w:sz w:val="28"/>
          <w:szCs w:val="28"/>
        </w:rPr>
        <w:t xml:space="preserve"> </w:t>
      </w:r>
      <w:r w:rsidRPr="003C683E">
        <w:rPr>
          <w:rFonts w:ascii="Times New Roman" w:eastAsia="Times New Roman" w:hAnsi="Times New Roman" w:cs="Times New Roman"/>
          <w:sz w:val="28"/>
          <w:szCs w:val="28"/>
        </w:rPr>
        <w:t>особливостей,</w:t>
      </w:r>
      <w:r w:rsidRPr="003C683E">
        <w:rPr>
          <w:rFonts w:ascii="Times New Roman" w:eastAsia="Times New Roman" w:hAnsi="Times New Roman" w:cs="Times New Roman"/>
          <w:spacing w:val="29"/>
          <w:sz w:val="28"/>
          <w:szCs w:val="28"/>
        </w:rPr>
        <w:t xml:space="preserve"> </w:t>
      </w:r>
      <w:r w:rsidRPr="003C683E">
        <w:rPr>
          <w:rFonts w:ascii="Times New Roman" w:eastAsia="Times New Roman" w:hAnsi="Times New Roman" w:cs="Times New Roman"/>
          <w:sz w:val="28"/>
          <w:szCs w:val="28"/>
        </w:rPr>
        <w:t>інтелектуальних</w:t>
      </w:r>
      <w:r w:rsidRPr="003C683E">
        <w:rPr>
          <w:rFonts w:ascii="Times New Roman" w:eastAsia="Times New Roman" w:hAnsi="Times New Roman" w:cs="Times New Roman"/>
          <w:spacing w:val="26"/>
          <w:sz w:val="28"/>
          <w:szCs w:val="28"/>
        </w:rPr>
        <w:t xml:space="preserve"> </w:t>
      </w:r>
      <w:r w:rsidRPr="003C683E">
        <w:rPr>
          <w:rFonts w:ascii="Times New Roman" w:eastAsia="Times New Roman" w:hAnsi="Times New Roman" w:cs="Times New Roman"/>
          <w:sz w:val="28"/>
          <w:szCs w:val="28"/>
        </w:rPr>
        <w:t>і</w:t>
      </w:r>
      <w:r w:rsidRPr="003C683E">
        <w:rPr>
          <w:rFonts w:ascii="Times New Roman" w:eastAsia="Times New Roman" w:hAnsi="Times New Roman" w:cs="Times New Roman"/>
          <w:spacing w:val="30"/>
          <w:sz w:val="28"/>
          <w:szCs w:val="28"/>
        </w:rPr>
        <w:t xml:space="preserve"> </w:t>
      </w:r>
      <w:r w:rsidRPr="003C683E">
        <w:rPr>
          <w:rFonts w:ascii="Times New Roman" w:eastAsia="Times New Roman" w:hAnsi="Times New Roman" w:cs="Times New Roman"/>
          <w:sz w:val="28"/>
          <w:szCs w:val="28"/>
        </w:rPr>
        <w:t>фізичних</w:t>
      </w:r>
      <w:r w:rsidRPr="003C683E">
        <w:rPr>
          <w:rFonts w:ascii="Times New Roman" w:eastAsia="Times New Roman" w:hAnsi="Times New Roman" w:cs="Times New Roman"/>
          <w:spacing w:val="29"/>
          <w:sz w:val="28"/>
          <w:szCs w:val="28"/>
        </w:rPr>
        <w:t xml:space="preserve"> </w:t>
      </w:r>
      <w:r w:rsidRPr="003C683E">
        <w:rPr>
          <w:rFonts w:ascii="Times New Roman" w:eastAsia="Times New Roman" w:hAnsi="Times New Roman" w:cs="Times New Roman"/>
          <w:sz w:val="28"/>
          <w:szCs w:val="28"/>
        </w:rPr>
        <w:t>можливостей,</w:t>
      </w:r>
      <w:r w:rsidRPr="003C683E">
        <w:rPr>
          <w:rFonts w:ascii="Times New Roman" w:eastAsia="Times New Roman" w:hAnsi="Times New Roman" w:cs="Times New Roman"/>
          <w:spacing w:val="26"/>
          <w:sz w:val="28"/>
          <w:szCs w:val="28"/>
        </w:rPr>
        <w:t xml:space="preserve"> </w:t>
      </w:r>
      <w:r w:rsidRPr="003C683E">
        <w:rPr>
          <w:rFonts w:ascii="Times New Roman" w:eastAsia="Times New Roman" w:hAnsi="Times New Roman" w:cs="Times New Roman"/>
          <w:sz w:val="28"/>
          <w:szCs w:val="28"/>
        </w:rPr>
        <w:t>потреб</w:t>
      </w:r>
      <w:r w:rsidRPr="003C683E">
        <w:rPr>
          <w:rFonts w:ascii="Times New Roman" w:eastAsia="Times New Roman" w:hAnsi="Times New Roman" w:cs="Times New Roman"/>
          <w:spacing w:val="-57"/>
          <w:sz w:val="28"/>
          <w:szCs w:val="28"/>
        </w:rPr>
        <w:t xml:space="preserve"> </w:t>
      </w:r>
      <w:r w:rsidRPr="003C683E">
        <w:rPr>
          <w:rFonts w:ascii="Times New Roman" w:eastAsia="Times New Roman" w:hAnsi="Times New Roman" w:cs="Times New Roman"/>
          <w:sz w:val="28"/>
          <w:szCs w:val="28"/>
        </w:rPr>
        <w:t>та</w:t>
      </w:r>
      <w:r w:rsidRPr="003C683E">
        <w:rPr>
          <w:rFonts w:ascii="Times New Roman" w:eastAsia="Times New Roman" w:hAnsi="Times New Roman" w:cs="Times New Roman"/>
          <w:spacing w:val="-1"/>
          <w:sz w:val="28"/>
          <w:szCs w:val="28"/>
        </w:rPr>
        <w:t xml:space="preserve"> </w:t>
      </w:r>
      <w:proofErr w:type="spellStart"/>
      <w:r w:rsidRPr="003C683E">
        <w:rPr>
          <w:rFonts w:ascii="Times New Roman" w:eastAsia="Times New Roman" w:hAnsi="Times New Roman" w:cs="Times New Roman"/>
          <w:sz w:val="28"/>
          <w:szCs w:val="28"/>
        </w:rPr>
        <w:t>інтересів.</w:t>
      </w:r>
      <w:r>
        <w:rPr>
          <w:rFonts w:ascii="Times New Roman" w:eastAsia="Times New Roman" w:hAnsi="Times New Roman" w:cs="Times New Roman"/>
          <w:sz w:val="28"/>
          <w:szCs w:val="28"/>
        </w:rPr>
        <w:t>ФА</w:t>
      </w:r>
      <w:proofErr w:type="spellEnd"/>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Освітня</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програма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спрямована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на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всебічний</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розвиток</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дитини,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її</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талантів,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здібностей,</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компетентностей та наскрізних умінь відповідно до вікових та індивідуальних психофізіологічних</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особливостей і потреб, формування цінностей та розвиток самостійності, творчості, допитливості,</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що</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забезпечують її</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готовність до</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життя</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в</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демократичному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й</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інформаційному суспільстві.</w:t>
      </w:r>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Освітня</w:t>
      </w:r>
      <w:r w:rsidRPr="003C683E">
        <w:rPr>
          <w:rFonts w:ascii="Times New Roman" w:eastAsia="Times New Roman" w:hAnsi="Times New Roman" w:cs="Times New Roman"/>
          <w:spacing w:val="-5"/>
          <w:sz w:val="28"/>
          <w:szCs w:val="28"/>
        </w:rPr>
        <w:t xml:space="preserve"> </w:t>
      </w:r>
      <w:r w:rsidRPr="003C683E">
        <w:rPr>
          <w:rFonts w:ascii="Times New Roman" w:eastAsia="Times New Roman" w:hAnsi="Times New Roman" w:cs="Times New Roman"/>
          <w:sz w:val="28"/>
          <w:szCs w:val="28"/>
        </w:rPr>
        <w:t>програма</w:t>
      </w:r>
      <w:r w:rsidRPr="003C683E">
        <w:rPr>
          <w:rFonts w:ascii="Times New Roman" w:eastAsia="Times New Roman" w:hAnsi="Times New Roman" w:cs="Times New Roman"/>
          <w:spacing w:val="-5"/>
          <w:sz w:val="28"/>
          <w:szCs w:val="28"/>
        </w:rPr>
        <w:t xml:space="preserve"> </w:t>
      </w:r>
      <w:r w:rsidRPr="003C683E">
        <w:rPr>
          <w:rFonts w:ascii="Times New Roman" w:eastAsia="Times New Roman" w:hAnsi="Times New Roman" w:cs="Times New Roman"/>
          <w:sz w:val="28"/>
          <w:szCs w:val="28"/>
        </w:rPr>
        <w:t>передбачає:</w:t>
      </w:r>
    </w:p>
    <w:p w:rsidR="003C683E" w:rsidRPr="003C683E" w:rsidRDefault="003C683E" w:rsidP="00303D5F">
      <w:pPr>
        <w:widowControl w:val="0"/>
        <w:numPr>
          <w:ilvl w:val="1"/>
          <w:numId w:val="2"/>
        </w:numPr>
        <w:tabs>
          <w:tab w:val="left" w:pos="0"/>
          <w:tab w:val="left" w:pos="935"/>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забезпечення повноти, систематичності та усвідомленості знань, їх міцності та дієвості, що</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виражається</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свідомому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оперуванні</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ними,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здатності</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мобілізувати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попередні</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знання</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для</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отримання нових, а також сформованість найважливіших як спеціальних, так і загально-навчальних</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умінь</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і навичок;</w:t>
      </w:r>
    </w:p>
    <w:p w:rsidR="003C683E" w:rsidRPr="003C683E" w:rsidRDefault="003C683E" w:rsidP="00303D5F">
      <w:pPr>
        <w:widowControl w:val="0"/>
        <w:numPr>
          <w:ilvl w:val="1"/>
          <w:numId w:val="2"/>
        </w:numPr>
        <w:tabs>
          <w:tab w:val="left" w:pos="0"/>
          <w:tab w:val="left" w:pos="952"/>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формування</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основ</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соціальної</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адаптації</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та</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життєвої</w:t>
      </w:r>
      <w:r w:rsidRPr="003C683E">
        <w:rPr>
          <w:rFonts w:ascii="Times New Roman" w:eastAsia="Times New Roman" w:hAnsi="Times New Roman" w:cs="Times New Roman"/>
          <w:spacing w:val="-6"/>
          <w:sz w:val="28"/>
          <w:szCs w:val="28"/>
        </w:rPr>
        <w:t xml:space="preserve"> </w:t>
      </w:r>
      <w:r w:rsidRPr="003C683E">
        <w:rPr>
          <w:rFonts w:ascii="Times New Roman" w:eastAsia="Times New Roman" w:hAnsi="Times New Roman" w:cs="Times New Roman"/>
          <w:sz w:val="28"/>
          <w:szCs w:val="28"/>
        </w:rPr>
        <w:t>компетентності</w:t>
      </w:r>
      <w:r w:rsidRPr="003C683E">
        <w:rPr>
          <w:rFonts w:ascii="Times New Roman" w:eastAsia="Times New Roman" w:hAnsi="Times New Roman" w:cs="Times New Roman"/>
          <w:spacing w:val="-4"/>
          <w:sz w:val="28"/>
          <w:szCs w:val="28"/>
        </w:rPr>
        <w:t xml:space="preserve"> </w:t>
      </w:r>
      <w:r w:rsidRPr="003C683E">
        <w:rPr>
          <w:rFonts w:ascii="Times New Roman" w:eastAsia="Times New Roman" w:hAnsi="Times New Roman" w:cs="Times New Roman"/>
          <w:sz w:val="28"/>
          <w:szCs w:val="28"/>
        </w:rPr>
        <w:t>дитини;</w:t>
      </w:r>
    </w:p>
    <w:p w:rsidR="003C683E" w:rsidRPr="003C683E" w:rsidRDefault="003C683E" w:rsidP="00303D5F">
      <w:pPr>
        <w:widowControl w:val="0"/>
        <w:numPr>
          <w:ilvl w:val="1"/>
          <w:numId w:val="2"/>
        </w:numPr>
        <w:tabs>
          <w:tab w:val="left" w:pos="0"/>
          <w:tab w:val="left" w:pos="1041"/>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виховання</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елементів</w:t>
      </w:r>
      <w:r w:rsidRPr="003C683E">
        <w:rPr>
          <w:rFonts w:ascii="Times New Roman" w:eastAsia="Times New Roman" w:hAnsi="Times New Roman" w:cs="Times New Roman"/>
          <w:spacing w:val="1"/>
          <w:sz w:val="28"/>
          <w:szCs w:val="28"/>
        </w:rPr>
        <w:t xml:space="preserve"> </w:t>
      </w:r>
      <w:proofErr w:type="spellStart"/>
      <w:r w:rsidRPr="003C683E">
        <w:rPr>
          <w:rFonts w:ascii="Times New Roman" w:eastAsia="Times New Roman" w:hAnsi="Times New Roman" w:cs="Times New Roman"/>
          <w:sz w:val="28"/>
          <w:szCs w:val="28"/>
        </w:rPr>
        <w:t>природодоцільного</w:t>
      </w:r>
      <w:proofErr w:type="spellEnd"/>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світогляду,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розвиток</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позитивного</w:t>
      </w:r>
      <w:r w:rsidRPr="003C683E">
        <w:rPr>
          <w:rFonts w:ascii="Times New Roman" w:eastAsia="Times New Roman" w:hAnsi="Times New Roman" w:cs="Times New Roman"/>
          <w:spacing w:val="1"/>
          <w:sz w:val="28"/>
          <w:szCs w:val="28"/>
        </w:rPr>
        <w:t xml:space="preserve"> </w:t>
      </w:r>
      <w:proofErr w:type="spellStart"/>
      <w:r w:rsidRPr="003C683E">
        <w:rPr>
          <w:rFonts w:ascii="Times New Roman" w:eastAsia="Times New Roman" w:hAnsi="Times New Roman" w:cs="Times New Roman"/>
          <w:sz w:val="28"/>
          <w:szCs w:val="28"/>
        </w:rPr>
        <w:t>емоційно</w:t>
      </w:r>
      <w:proofErr w:type="spellEnd"/>
      <w:r w:rsidRPr="003C683E">
        <w:rPr>
          <w:rFonts w:ascii="Times New Roman" w:eastAsia="Times New Roman" w:hAnsi="Times New Roman" w:cs="Times New Roman"/>
          <w:sz w:val="28"/>
          <w:szCs w:val="28"/>
        </w:rPr>
        <w:t>-</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ціннісного</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ставлення до довкілля;</w:t>
      </w:r>
    </w:p>
    <w:p w:rsidR="003C683E" w:rsidRPr="003C683E" w:rsidRDefault="003C683E" w:rsidP="00303D5F">
      <w:pPr>
        <w:widowControl w:val="0"/>
        <w:numPr>
          <w:ilvl w:val="1"/>
          <w:numId w:val="2"/>
        </w:numPr>
        <w:tabs>
          <w:tab w:val="left" w:pos="0"/>
          <w:tab w:val="left" w:pos="945"/>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 xml:space="preserve">утвердження </w:t>
      </w:r>
      <w:proofErr w:type="spellStart"/>
      <w:r w:rsidRPr="003C683E">
        <w:rPr>
          <w:rFonts w:ascii="Times New Roman" w:eastAsia="Times New Roman" w:hAnsi="Times New Roman" w:cs="Times New Roman"/>
          <w:sz w:val="28"/>
          <w:szCs w:val="28"/>
        </w:rPr>
        <w:t>емоційно</w:t>
      </w:r>
      <w:proofErr w:type="spellEnd"/>
      <w:r w:rsidRPr="003C683E">
        <w:rPr>
          <w:rFonts w:ascii="Times New Roman" w:eastAsia="Times New Roman" w:hAnsi="Times New Roman" w:cs="Times New Roman"/>
          <w:sz w:val="28"/>
          <w:szCs w:val="28"/>
        </w:rPr>
        <w:t xml:space="preserve">-ціннісного ставлення до практичної та духовної </w:t>
      </w:r>
      <w:r w:rsidRPr="003C683E">
        <w:rPr>
          <w:rFonts w:ascii="Times New Roman" w:eastAsia="Times New Roman" w:hAnsi="Times New Roman" w:cs="Times New Roman"/>
          <w:sz w:val="28"/>
          <w:szCs w:val="28"/>
        </w:rPr>
        <w:lastRenderedPageBreak/>
        <w:t>діяльності людини,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розвиток</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потреби 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реалізації власних</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творчих</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здібностей</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дітей.</w:t>
      </w:r>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 xml:space="preserve">Освітня програма окреслює підходи до планування й організації у </w:t>
      </w:r>
      <w:r w:rsidRPr="003C683E">
        <w:rPr>
          <w:rFonts w:ascii="Times New Roman" w:eastAsia="Times New Roman" w:hAnsi="Times New Roman" w:cs="Times New Roman"/>
          <w:iCs/>
          <w:sz w:val="28"/>
          <w:szCs w:val="28"/>
        </w:rPr>
        <w:t>Нижнівському ліцеї та філіях</w:t>
      </w:r>
      <w:r w:rsidRPr="003C683E">
        <w:rPr>
          <w:rFonts w:ascii="Times New Roman" w:eastAsia="Times New Roman" w:hAnsi="Times New Roman" w:cs="Times New Roman"/>
          <w:sz w:val="28"/>
          <w:szCs w:val="28"/>
        </w:rPr>
        <w:t xml:space="preserve">  єдиного комплексу освітніх компонентів для досягнення учнями обов’язкових</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 xml:space="preserve">результатів навчання, визначених Державним стандартом початкової, </w:t>
      </w:r>
      <w:r w:rsidRPr="003C683E">
        <w:rPr>
          <w:rFonts w:ascii="Times New Roman" w:eastAsia="Times New Roman" w:hAnsi="Times New Roman" w:cs="Times New Roman"/>
          <w:spacing w:val="1"/>
          <w:sz w:val="28"/>
          <w:szCs w:val="28"/>
        </w:rPr>
        <w:t xml:space="preserve">базової середньої </w:t>
      </w:r>
      <w:r w:rsidRPr="003C683E">
        <w:rPr>
          <w:rFonts w:ascii="Times New Roman" w:eastAsia="Times New Roman" w:hAnsi="Times New Roman" w:cs="Times New Roman"/>
          <w:sz w:val="28"/>
          <w:szCs w:val="28"/>
        </w:rPr>
        <w:t>та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профільної середньої освіти.</w:t>
      </w:r>
    </w:p>
    <w:p w:rsidR="003C683E" w:rsidRPr="003C683E" w:rsidRDefault="003C683E" w:rsidP="00303D5F">
      <w:pPr>
        <w:widowControl w:val="0"/>
        <w:tabs>
          <w:tab w:val="left" w:pos="0"/>
        </w:tabs>
        <w:autoSpaceDE w:val="0"/>
        <w:autoSpaceDN w:val="0"/>
        <w:spacing w:after="0" w:line="240" w:lineRule="auto"/>
        <w:ind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 xml:space="preserve">      Освітня</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програма</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розроблена</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на</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виконання:</w:t>
      </w:r>
    </w:p>
    <w:p w:rsidR="003C683E" w:rsidRPr="003C683E" w:rsidRDefault="003C683E" w:rsidP="00303D5F">
      <w:pPr>
        <w:widowControl w:val="0"/>
        <w:numPr>
          <w:ilvl w:val="0"/>
          <w:numId w:val="1"/>
        </w:numPr>
        <w:tabs>
          <w:tab w:val="left" w:pos="0"/>
          <w:tab w:val="left" w:pos="676"/>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Законів</w:t>
      </w:r>
      <w:r w:rsidRPr="003C683E">
        <w:rPr>
          <w:rFonts w:ascii="Times New Roman" w:eastAsia="Times New Roman" w:hAnsi="Times New Roman" w:cs="Times New Roman"/>
          <w:spacing w:val="-3"/>
          <w:sz w:val="28"/>
          <w:szCs w:val="28"/>
        </w:rPr>
        <w:t xml:space="preserve"> </w:t>
      </w:r>
      <w:r w:rsidRPr="003C683E">
        <w:rPr>
          <w:rFonts w:ascii="Times New Roman" w:eastAsia="Times New Roman" w:hAnsi="Times New Roman" w:cs="Times New Roman"/>
          <w:sz w:val="28"/>
          <w:szCs w:val="28"/>
        </w:rPr>
        <w:t>України</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«Про</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освіту»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«Про</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повну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загальну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середню</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 xml:space="preserve">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р.), «Про забезпечення функціонування української мови як державної», </w:t>
      </w:r>
    </w:p>
    <w:p w:rsidR="003C683E" w:rsidRPr="003C683E" w:rsidRDefault="003C683E" w:rsidP="00303D5F">
      <w:pPr>
        <w:widowControl w:val="0"/>
        <w:numPr>
          <w:ilvl w:val="0"/>
          <w:numId w:val="1"/>
        </w:numPr>
        <w:tabs>
          <w:tab w:val="left" w:pos="0"/>
          <w:tab w:val="left" w:pos="676"/>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Концепції реалізації державної політики у сфері реформування загальної середньої освіти</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«Нова українська школа» на період до 2029 року (схваленої розпорядженням Кабінету Міністрів</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України від 14 грудня 2016 року №988 «Про схвалення Концепції реалізації державної політики у</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сфері</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реформування</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загальної середньої</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освіти</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«Нова</w:t>
      </w:r>
      <w:r w:rsidRPr="003C683E">
        <w:rPr>
          <w:rFonts w:ascii="Times New Roman" w:eastAsia="Times New Roman" w:hAnsi="Times New Roman" w:cs="Times New Roman"/>
          <w:spacing w:val="-2"/>
          <w:sz w:val="28"/>
          <w:szCs w:val="28"/>
        </w:rPr>
        <w:t xml:space="preserve"> </w:t>
      </w:r>
      <w:r w:rsidRPr="003C683E">
        <w:rPr>
          <w:rFonts w:ascii="Times New Roman" w:eastAsia="Times New Roman" w:hAnsi="Times New Roman" w:cs="Times New Roman"/>
          <w:sz w:val="28"/>
          <w:szCs w:val="28"/>
        </w:rPr>
        <w:t>українська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школа»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на</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період</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до 2029</w:t>
      </w:r>
      <w:r w:rsidRPr="003C683E">
        <w:rPr>
          <w:rFonts w:ascii="Times New Roman" w:eastAsia="Times New Roman" w:hAnsi="Times New Roman" w:cs="Times New Roman"/>
          <w:spacing w:val="-1"/>
          <w:sz w:val="28"/>
          <w:szCs w:val="28"/>
        </w:rPr>
        <w:t xml:space="preserve"> </w:t>
      </w:r>
      <w:r w:rsidRPr="003C683E">
        <w:rPr>
          <w:rFonts w:ascii="Times New Roman" w:eastAsia="Times New Roman" w:hAnsi="Times New Roman" w:cs="Times New Roman"/>
          <w:sz w:val="28"/>
          <w:szCs w:val="28"/>
        </w:rPr>
        <w:t>року»);</w:t>
      </w:r>
    </w:p>
    <w:p w:rsidR="003C683E" w:rsidRPr="003C683E" w:rsidRDefault="003C683E" w:rsidP="00303D5F">
      <w:pPr>
        <w:widowControl w:val="0"/>
        <w:numPr>
          <w:ilvl w:val="0"/>
          <w:numId w:val="1"/>
        </w:numPr>
        <w:tabs>
          <w:tab w:val="left" w:pos="0"/>
          <w:tab w:val="left" w:pos="676"/>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року за №1111/35394;</w:t>
      </w:r>
    </w:p>
    <w:p w:rsidR="003C683E" w:rsidRPr="003C683E" w:rsidRDefault="003C683E" w:rsidP="00303D5F">
      <w:pPr>
        <w:widowControl w:val="0"/>
        <w:numPr>
          <w:ilvl w:val="0"/>
          <w:numId w:val="1"/>
        </w:numPr>
        <w:tabs>
          <w:tab w:val="left" w:pos="0"/>
          <w:tab w:val="left" w:pos="676"/>
        </w:tabs>
        <w:autoSpaceDE w:val="0"/>
        <w:autoSpaceDN w:val="0"/>
        <w:spacing w:after="0" w:line="240" w:lineRule="auto"/>
        <w:ind w:left="0" w:firstLine="284"/>
        <w:jc w:val="both"/>
        <w:rPr>
          <w:rFonts w:ascii="Times New Roman" w:eastAsia="Times New Roman" w:hAnsi="Times New Roman" w:cs="Times New Roman"/>
          <w:sz w:val="28"/>
          <w:szCs w:val="28"/>
        </w:rPr>
      </w:pPr>
      <w:r w:rsidRPr="003C683E">
        <w:rPr>
          <w:rFonts w:ascii="Times New Roman" w:eastAsia="Times New Roman" w:hAnsi="Times New Roman" w:cs="Times New Roman"/>
          <w:sz w:val="28"/>
          <w:szCs w:val="28"/>
        </w:rPr>
        <w:t xml:space="preserve">листа Міністерства освіти і науки України від 19.08.2022 №1/9530-22 «Про </w:t>
      </w:r>
      <w:proofErr w:type="spellStart"/>
      <w:r w:rsidRPr="003C683E">
        <w:rPr>
          <w:rFonts w:ascii="Times New Roman" w:eastAsia="Times New Roman" w:hAnsi="Times New Roman" w:cs="Times New Roman"/>
          <w:sz w:val="28"/>
          <w:szCs w:val="28"/>
        </w:rPr>
        <w:t>інструктивно</w:t>
      </w:r>
      <w:proofErr w:type="spellEnd"/>
      <w:r w:rsidRPr="003C683E">
        <w:rPr>
          <w:rFonts w:ascii="Times New Roman" w:eastAsia="Times New Roman" w:hAnsi="Times New Roman" w:cs="Times New Roman"/>
          <w:sz w:val="28"/>
          <w:szCs w:val="28"/>
        </w:rPr>
        <w:t>-методичні рекомендації щодо освітнього процесу та викладання навчальних предметів/інтегрованих курсів у закладах загальної середньої освіти у 2022-2023 навчальному році».</w:t>
      </w:r>
    </w:p>
    <w:p w:rsidR="00CD11EB" w:rsidRDefault="00CD11E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Default="007545DB" w:rsidP="00303D5F">
      <w:pPr>
        <w:tabs>
          <w:tab w:val="left" w:pos="0"/>
        </w:tabs>
        <w:spacing w:after="0" w:line="240" w:lineRule="auto"/>
        <w:ind w:firstLine="284"/>
      </w:pPr>
    </w:p>
    <w:p w:rsidR="007545DB" w:rsidRPr="007545DB" w:rsidRDefault="007545DB" w:rsidP="007545DB">
      <w:pPr>
        <w:spacing w:after="0"/>
        <w:ind w:right="85" w:firstLine="709"/>
        <w:jc w:val="center"/>
        <w:rPr>
          <w:rFonts w:ascii="Times New Roman" w:eastAsia="Calibri" w:hAnsi="Times New Roman" w:cs="Times New Roman"/>
          <w:sz w:val="28"/>
          <w:szCs w:val="28"/>
        </w:rPr>
      </w:pPr>
      <w:r w:rsidRPr="007545DB">
        <w:rPr>
          <w:rFonts w:ascii="Times New Roman" w:eastAsia="Calibri" w:hAnsi="Times New Roman" w:cs="Times New Roman"/>
          <w:b/>
          <w:i/>
          <w:color w:val="17365D"/>
          <w:sz w:val="28"/>
          <w:szCs w:val="28"/>
        </w:rPr>
        <w:lastRenderedPageBreak/>
        <w:t>Інклюзивна форма навчання</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Організація інклюзивного навчання у 2023-2024 навчальному році регламентується постановою КМУ від 15.09.2021 No957 «Про затвердження Порядку організації інклюзивного навчання у закладах загальної середньої освіти», зі змінами від 26.04.2022 №483 та від 30.08.2022 № 979. </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З метою забезпечення права осіб з ООП на здобуття освіти в умовах воєнного стану Кабінетом Міністрів України було </w:t>
      </w:r>
      <w:proofErr w:type="spellStart"/>
      <w:r w:rsidRPr="007545DB">
        <w:rPr>
          <w:rFonts w:ascii="Times New Roman" w:eastAsia="Calibri" w:hAnsi="Times New Roman" w:cs="Times New Roman"/>
          <w:color w:val="000000"/>
          <w:sz w:val="28"/>
          <w:szCs w:val="28"/>
        </w:rPr>
        <w:t>внесено</w:t>
      </w:r>
      <w:proofErr w:type="spellEnd"/>
      <w:r w:rsidRPr="007545DB">
        <w:rPr>
          <w:rFonts w:ascii="Times New Roman" w:eastAsia="Calibri" w:hAnsi="Times New Roman" w:cs="Times New Roman"/>
          <w:color w:val="000000"/>
          <w:sz w:val="28"/>
          <w:szCs w:val="28"/>
        </w:rPr>
        <w:t xml:space="preserve"> ряд змін до нормативно-правових актів, які регулюють організацію освітнього процесу для таких дітей. Листами МОН від 15.06.2022 No1/6435-22 «Щодо забезпечення освіти осіб з особливими освітніми потребами» та від 06.09.2022 No1/10258-22 «Про організацію освітнього процесу дітей з особливими освітніми потребами у 2022/2023 навчальному році» надано роз’яснення про зазначені вище зміни, з урахуванням яких має здійснюватися організація освіти дітей з ООП.</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Освітній процес учнів з ООП в інклюзивних класах здійснюється відповідно до Державних стандартів початкової та базової середньої освіти. Всі діти інклюзивних класів, у </w:t>
      </w:r>
      <w:proofErr w:type="spellStart"/>
      <w:r w:rsidRPr="007545DB">
        <w:rPr>
          <w:rFonts w:ascii="Times New Roman" w:eastAsia="Calibri" w:hAnsi="Times New Roman" w:cs="Times New Roman"/>
          <w:color w:val="000000"/>
          <w:sz w:val="28"/>
          <w:szCs w:val="28"/>
        </w:rPr>
        <w:t>т.ч</w:t>
      </w:r>
      <w:proofErr w:type="spellEnd"/>
      <w:r w:rsidRPr="007545DB">
        <w:rPr>
          <w:rFonts w:ascii="Times New Roman" w:eastAsia="Calibri" w:hAnsi="Times New Roman" w:cs="Times New Roman"/>
          <w:color w:val="000000"/>
          <w:sz w:val="28"/>
          <w:szCs w:val="28"/>
        </w:rPr>
        <w:t>. діти з ООП, навчаються за Типовою освітньою програмою закладу освіти з можливістю її адаптації або модифікації відповідно до труднощів/потреб дітей з ООП. Також для дітей з ООП передбачено доповнення освітньої програми корекційно-</w:t>
      </w:r>
      <w:proofErr w:type="spellStart"/>
      <w:r w:rsidRPr="007545DB">
        <w:rPr>
          <w:rFonts w:ascii="Times New Roman" w:eastAsia="Calibri" w:hAnsi="Times New Roman" w:cs="Times New Roman"/>
          <w:color w:val="000000"/>
          <w:sz w:val="28"/>
          <w:szCs w:val="28"/>
        </w:rPr>
        <w:t>розвитковим</w:t>
      </w:r>
      <w:proofErr w:type="spellEnd"/>
      <w:r w:rsidRPr="007545DB">
        <w:rPr>
          <w:rFonts w:ascii="Times New Roman" w:eastAsia="Calibri" w:hAnsi="Times New Roman" w:cs="Times New Roman"/>
          <w:color w:val="000000"/>
          <w:sz w:val="28"/>
          <w:szCs w:val="28"/>
        </w:rPr>
        <w:t xml:space="preserve"> складником. </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Оцінювання результатів навчання учнів у закладах освіти здійснюється за системою та загальними критеріями оцінювання, затвердженими МОН, та з урахуванням індивідуального навчального плану (за наявності).</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Система оцінювання навчальних досягнень дітей з ООП повинна бути стимулюючою і діяльність дитини оцінюється не лише з позиції набутих знань, а насамперед – з позиції прогресивного розвитку. Для дітей з ООП, які навчаються за модифікованими освітніми програмами відповідно до їх результатів навчання розробляються критерії оцінювання та схвалюються рішенням педагогічної ради закладу освіти.</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Після завершення навчання учні з ООП отримують документи про освіту державного зразка відповідно до зразків документів про загальну середню освіту, затверджених МОН.</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Однією із складових підтримки дітей з ООП в освітньому процесі є створення у закладі освіти команди психолого-педагогічного супроводу. До складу команди супроводу обов’язково залучаються фахівці </w:t>
      </w:r>
      <w:proofErr w:type="spellStart"/>
      <w:r w:rsidRPr="007545DB">
        <w:rPr>
          <w:rFonts w:ascii="Times New Roman" w:eastAsia="Calibri" w:hAnsi="Times New Roman" w:cs="Times New Roman"/>
          <w:color w:val="000000"/>
          <w:sz w:val="28"/>
          <w:szCs w:val="28"/>
        </w:rPr>
        <w:t>інклюзивно</w:t>
      </w:r>
      <w:proofErr w:type="spellEnd"/>
      <w:r w:rsidRPr="007545DB">
        <w:rPr>
          <w:rFonts w:ascii="Times New Roman" w:eastAsia="Calibri" w:hAnsi="Times New Roman" w:cs="Times New Roman"/>
          <w:color w:val="000000"/>
          <w:sz w:val="28"/>
          <w:szCs w:val="28"/>
        </w:rPr>
        <w:t xml:space="preserve">-ресурсного центру. </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Для учнів, у яких виникають поодинокі та незначного ступеня прояву труднощі/потреби під час навчання, за рішенням закладу освіти може надаватися підтримка першого рівня. Рішення закладу освіти про надання підтримки першого рівня приймається на основі рішення команди супроводу, яка проводила оцінку та визначила потребу у наданні підтримки першого рівня, що відображається у протоколі її засідання за формою, визначеною додатком до </w:t>
      </w:r>
      <w:r w:rsidRPr="007545DB">
        <w:rPr>
          <w:rFonts w:ascii="Times New Roman" w:eastAsia="Calibri" w:hAnsi="Times New Roman" w:cs="Times New Roman"/>
          <w:color w:val="000000"/>
          <w:sz w:val="28"/>
          <w:szCs w:val="28"/>
        </w:rPr>
        <w:lastRenderedPageBreak/>
        <w:t xml:space="preserve">Порядку, або висновку </w:t>
      </w:r>
      <w:proofErr w:type="spellStart"/>
      <w:r w:rsidRPr="007545DB">
        <w:rPr>
          <w:rFonts w:ascii="Times New Roman" w:eastAsia="Calibri" w:hAnsi="Times New Roman" w:cs="Times New Roman"/>
          <w:color w:val="000000"/>
          <w:sz w:val="28"/>
          <w:szCs w:val="28"/>
        </w:rPr>
        <w:t>інклюзивно</w:t>
      </w:r>
      <w:proofErr w:type="spellEnd"/>
      <w:r w:rsidRPr="007545DB">
        <w:rPr>
          <w:rFonts w:ascii="Times New Roman" w:eastAsia="Calibri" w:hAnsi="Times New Roman" w:cs="Times New Roman"/>
          <w:color w:val="000000"/>
          <w:sz w:val="28"/>
          <w:szCs w:val="28"/>
        </w:rPr>
        <w:t xml:space="preserve">-ресурсного центру. Припинення надання підтримки першого рівня здійснюється за рішенням команди супроводу та/або письмовою заявою одного з батьків учня. Учні, яким надається підтримка першого рівня не є такими, що перебувають на інклюзивному навчанні. </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Для моделювання індивідуальної освітньої траєкторії для дитини з ООП команда супроводу закладу складає Індивідуальну програму розвитку дитини, в якій </w:t>
      </w:r>
      <w:r w:rsidRPr="007545DB">
        <w:rPr>
          <w:rFonts w:ascii="Times New Roman" w:eastAsia="Microsoft Sans Serif" w:hAnsi="Times New Roman" w:cs="Times New Roman"/>
          <w:color w:val="000000"/>
          <w:sz w:val="28"/>
          <w:szCs w:val="28"/>
          <w:lang w:bidi="en-US"/>
        </w:rPr>
        <w:t xml:space="preserve">зазначається загальна інформація про учня, наявний рівень знань і вмінь, динаміку розвитку, адаптацію навчального матеріалу, технічні пристосування, додаткові послуги (корекційно-розвиткові заняття), визначені на підставі висновку </w:t>
      </w:r>
      <w:bookmarkStart w:id="2" w:name="n57"/>
      <w:bookmarkEnd w:id="2"/>
      <w:r w:rsidRPr="007545DB">
        <w:rPr>
          <w:rFonts w:ascii="Times New Roman" w:eastAsia="Calibri" w:hAnsi="Times New Roman" w:cs="Times New Roman"/>
          <w:color w:val="000000"/>
          <w:sz w:val="28"/>
          <w:szCs w:val="28"/>
        </w:rPr>
        <w:t xml:space="preserve">Тлумацького </w:t>
      </w:r>
      <w:proofErr w:type="spellStart"/>
      <w:r w:rsidRPr="007545DB">
        <w:rPr>
          <w:rFonts w:ascii="Times New Roman" w:eastAsia="Calibri" w:hAnsi="Times New Roman" w:cs="Times New Roman"/>
          <w:color w:val="000000"/>
          <w:sz w:val="28"/>
          <w:szCs w:val="28"/>
        </w:rPr>
        <w:t>інклюзивно</w:t>
      </w:r>
      <w:proofErr w:type="spellEnd"/>
      <w:r w:rsidRPr="007545DB">
        <w:rPr>
          <w:rFonts w:ascii="Times New Roman" w:eastAsia="Calibri" w:hAnsi="Times New Roman" w:cs="Times New Roman"/>
          <w:color w:val="000000"/>
          <w:sz w:val="28"/>
          <w:szCs w:val="28"/>
        </w:rPr>
        <w:t>-ресурсного центру..</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Ще одним чинником, відповідно до якого моделюється індивідуальна освітня траєкторія, є індивідуальний навчальний план, який може складатися для учнів з ООП.</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Особистісно орієнтоване спрямування освітнього процесу в інклюзивному класі забезпечує асистент вчителя, посада якого вводиться з розрахунку одна штатна одиниця на один клас. Посадові обов’язки асистента вчителя визначені листами МОН від 25.09.2012 No1/9-675 та від 29.09.2022 No1/11471-22. При організації інклюзивного навчання у закладі освіти необхідно враховувати, що асистент вчителя не є персональним педагогом для одного чи декількох учнів, він надає допомогу вчителю в організації освітнього процесу в класі. Освітній процес в класі здійснюється вчителем. Відповідно до Порядку організації інклюзивного навчання в закладах загальної середньої освіти в освітньому процесі індивідуальні соціальні та соціально-побутові потреби учнів забезпечуються асистентом учня. Асистентом учня може бути один з батьків (інший законний представник), особа, уповноважена ними, або соціальний працівник, що надає послугу супроводу під час інклюзивного навчання. Допуск асистента учня до закладу освіти здійснюється відповідно до наказу МОН від 17.11.2021 No1236 «Про затвердження Умов допуску асистента учня (дитини) до освітнього процесу для виконання його функцій та вимог до нього».</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Надання психолого-педагогічних та корекційно-розвиткових послуг дітям з ООП здійснюється відповідно до ІПР з урахуванням рекомендацій </w:t>
      </w:r>
      <w:proofErr w:type="spellStart"/>
      <w:r w:rsidRPr="007545DB">
        <w:rPr>
          <w:rFonts w:ascii="Times New Roman" w:eastAsia="Calibri" w:hAnsi="Times New Roman" w:cs="Times New Roman"/>
          <w:color w:val="000000"/>
          <w:sz w:val="28"/>
          <w:szCs w:val="28"/>
        </w:rPr>
        <w:t>інклюзивно</w:t>
      </w:r>
      <w:proofErr w:type="spellEnd"/>
      <w:r w:rsidRPr="007545DB">
        <w:rPr>
          <w:rFonts w:ascii="Times New Roman" w:eastAsia="Calibri" w:hAnsi="Times New Roman" w:cs="Times New Roman"/>
          <w:color w:val="000000"/>
          <w:sz w:val="28"/>
          <w:szCs w:val="28"/>
        </w:rPr>
        <w:t>-ресурсного центру. Психолого-педагогічні та корекційно-розвиткові заняття можуть надаватися в індивідуальній або груповій формі.</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Застосування дистанційно-очної (змішаної) форми здобуття освіти стосується у тому числі і проведення психолого-педагогічних та корекційно-розвиткових занять. Для цього керівник закладу освіти має погодити проведення таких занять з батьками (іншими законними представниками) особи з ООП, видати наказ про їх проведення, вказавши форму їх проведення (в тому числі дистанційну), та затвердити їх розклад. Психолого-педагогічні та корекційно-розвиткові заняття проводяться фахівцями із числа педагогічних працівників закладу освіти: педагогічними працівниками, вчителями-</w:t>
      </w:r>
      <w:r w:rsidRPr="007545DB">
        <w:rPr>
          <w:rFonts w:ascii="Times New Roman" w:eastAsia="Calibri" w:hAnsi="Times New Roman" w:cs="Times New Roman"/>
          <w:color w:val="000000"/>
          <w:sz w:val="28"/>
          <w:szCs w:val="28"/>
        </w:rPr>
        <w:lastRenderedPageBreak/>
        <w:t xml:space="preserve">дефектологами (вчителем-логопедом, сурдопедагогом, тифлопедагогом, </w:t>
      </w:r>
      <w:proofErr w:type="spellStart"/>
      <w:r w:rsidRPr="007545DB">
        <w:rPr>
          <w:rFonts w:ascii="Times New Roman" w:eastAsia="Calibri" w:hAnsi="Times New Roman" w:cs="Times New Roman"/>
          <w:color w:val="000000"/>
          <w:sz w:val="28"/>
          <w:szCs w:val="28"/>
        </w:rPr>
        <w:t>олігофренопедагогом</w:t>
      </w:r>
      <w:proofErr w:type="spellEnd"/>
      <w:r w:rsidRPr="007545DB">
        <w:rPr>
          <w:rFonts w:ascii="Times New Roman" w:eastAsia="Calibri" w:hAnsi="Times New Roman" w:cs="Times New Roman"/>
          <w:color w:val="000000"/>
          <w:sz w:val="28"/>
          <w:szCs w:val="28"/>
        </w:rPr>
        <w:t>), які введені до штату закладів освіти відповідно до типових штатних нормативів закладів загальної середньої освіти, та/або додатково залученими фахівцями, з якими заклад освіти укладає цивільно-правові договори. Умови оплати праці за проведення психолого-педагогічних і корекційно-розвиткових занять та перелік фахівців, які можуть їх проводити у закладах освіти, визначено Порядком та умовами надання субвенції з державного бюджету місцевим бюджетам на надання державної підтримки особам з особливими освітніми потребами, затвердженими постановою Кабінету Міністрів України від 14 лютого 2017 р. No88. Оплата за проведені психолого-педагогічні та корекційно-розвиткові заняття проводиться на підставі акту виконаних робіт, який в обов’язковому порядку має бути підписаний, у тому числі батьками дитини, що підтверджує проведення таких занять в дистанційно-очній (змішаній) формі.</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Тривалість індивідуальних психолого-педагогічних та корекційно-розвиткових занять для учнів становить від 20 до 25, а групових – від 35 до 40 хвилин. При потребі (зокрема, у разі пропуску дитиною з поважних причин великої кількості навчальних днів), проведення корекційно-розвиткових занять можна здійснювати в канікулярний період впродовж навчального року, попередньо погодивши це з батьками.</w:t>
      </w:r>
    </w:p>
    <w:p w:rsidR="007545DB" w:rsidRPr="007545DB" w:rsidRDefault="007545DB" w:rsidP="007545DB">
      <w:pPr>
        <w:shd w:val="clear" w:color="auto" w:fill="FFFFFF"/>
        <w:spacing w:after="0"/>
        <w:ind w:firstLine="709"/>
        <w:jc w:val="both"/>
        <w:rPr>
          <w:rFonts w:ascii="Times New Roman" w:eastAsia="Times New Roman" w:hAnsi="Times New Roman" w:cs="Times New Roman"/>
          <w:color w:val="000000"/>
          <w:sz w:val="28"/>
          <w:szCs w:val="28"/>
          <w:lang w:eastAsia="ru-RU"/>
        </w:rPr>
      </w:pPr>
      <w:r w:rsidRPr="007545DB">
        <w:rPr>
          <w:rFonts w:ascii="Times New Roman" w:eastAsia="Times New Roman" w:hAnsi="Times New Roman" w:cs="Times New Roman"/>
          <w:color w:val="000000"/>
          <w:sz w:val="28"/>
          <w:szCs w:val="28"/>
          <w:lang w:eastAsia="ru-RU"/>
        </w:rPr>
        <w:t xml:space="preserve">Кількість годин корекційно-розвиткових занять визначається з урахуванням особливостей психофізичного розвитку учня та навчальних планів спеціальних загальноосвітніх навчальних закладів, які затверджені </w:t>
      </w:r>
      <w:r w:rsidRPr="007545DB">
        <w:rPr>
          <w:rFonts w:ascii="Times New Roman" w:eastAsia="Calibri" w:hAnsi="Times New Roman" w:cs="Times New Roman"/>
          <w:color w:val="000000"/>
          <w:sz w:val="28"/>
          <w:szCs w:val="28"/>
          <w:lang w:eastAsia="ru-RU"/>
        </w:rPr>
        <w:t xml:space="preserve">наказом Міністерства освіти і науки України від 12.06.2018 № 627 «Про затвердження типової освітньої програми спеціальних закладів загальної середньої освіти І ступеня для дітей з особливими освітніми потребами» (зі змінами). </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bookmarkStart w:id="3" w:name="n61"/>
      <w:bookmarkEnd w:id="3"/>
      <w:r w:rsidRPr="007545DB">
        <w:rPr>
          <w:rFonts w:ascii="Times New Roman" w:eastAsia="Times New Roman" w:hAnsi="Times New Roman" w:cs="Times New Roman"/>
          <w:color w:val="000000"/>
          <w:sz w:val="28"/>
          <w:szCs w:val="28"/>
          <w:lang w:eastAsia="ru-RU"/>
        </w:rPr>
        <w:t>Години, визначені для проведення корекційно-розвиткових занять, не враховуються під час визначення гранично допустимого тижневого навчального навантаження учнів з особливими освітніми потребами.</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Тривалість здобуття освіти учнями з ООП може бути продовжена на рівнях початкової та базової середньої освіти відповідно до постанови КМУ від 23.04.2003 No585 «Про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Важливим аспектом створення інклюзивного освітнього середовища є забезпечення умов архітектурної доступності закладів освіти з урахуванням принципів універсального дизайну та/або розумного пристосування. Відповідно до Порядку органи державної влади, органи місцевого самоврядування та заклади освіти створюють для учнів умови:</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 приведення території закладу, будівель та приміщень у відповідність із вимогами державних будівельних норм щодо закладів освіти та </w:t>
      </w:r>
      <w:proofErr w:type="spellStart"/>
      <w:r w:rsidRPr="007545DB">
        <w:rPr>
          <w:rFonts w:ascii="Times New Roman" w:eastAsia="Calibri" w:hAnsi="Times New Roman" w:cs="Times New Roman"/>
          <w:color w:val="000000"/>
          <w:sz w:val="28"/>
          <w:szCs w:val="28"/>
        </w:rPr>
        <w:t>інклюзивності</w:t>
      </w:r>
      <w:proofErr w:type="spellEnd"/>
      <w:r w:rsidRPr="007545DB">
        <w:rPr>
          <w:rFonts w:ascii="Times New Roman" w:eastAsia="Calibri" w:hAnsi="Times New Roman" w:cs="Times New Roman"/>
          <w:color w:val="000000"/>
          <w:sz w:val="28"/>
          <w:szCs w:val="28"/>
        </w:rPr>
        <w:t>;</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lastRenderedPageBreak/>
        <w:t>- створення відповідної матеріально-технічної та навчально-методичної бази, у тому числі необхідні навчально-методичні і навчально-наочні посібники, навчально-дидактичне та інші засоби корекції;</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утримання відповідного штату працівників, зокрема асистента вчителя;</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 облаштування ресурсної кімнати, </w:t>
      </w:r>
      <w:proofErr w:type="spellStart"/>
      <w:r w:rsidRPr="007545DB">
        <w:rPr>
          <w:rFonts w:ascii="Times New Roman" w:eastAsia="Calibri" w:hAnsi="Times New Roman" w:cs="Times New Roman"/>
          <w:color w:val="000000"/>
          <w:sz w:val="28"/>
          <w:szCs w:val="28"/>
        </w:rPr>
        <w:t>медіатеки</w:t>
      </w:r>
      <w:proofErr w:type="spellEnd"/>
      <w:r w:rsidRPr="007545DB">
        <w:rPr>
          <w:rFonts w:ascii="Times New Roman" w:eastAsia="Calibri" w:hAnsi="Times New Roman" w:cs="Times New Roman"/>
          <w:color w:val="000000"/>
          <w:sz w:val="28"/>
          <w:szCs w:val="28"/>
        </w:rPr>
        <w:t xml:space="preserve"> для проведення психолого-педагогічних та корекційно-розвиткових занять;</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забезпечення доступу учнів до Інтернету.</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r w:rsidRPr="007545DB">
        <w:rPr>
          <w:rFonts w:ascii="Times New Roman" w:eastAsia="Calibri" w:hAnsi="Times New Roman" w:cs="Times New Roman"/>
          <w:color w:val="000000"/>
          <w:sz w:val="28"/>
          <w:szCs w:val="28"/>
        </w:rPr>
        <w:t xml:space="preserve">Дотримання вимог архітектурної доступності дозволяє створити </w:t>
      </w:r>
      <w:proofErr w:type="spellStart"/>
      <w:r w:rsidRPr="007545DB">
        <w:rPr>
          <w:rFonts w:ascii="Times New Roman" w:eastAsia="Calibri" w:hAnsi="Times New Roman" w:cs="Times New Roman"/>
          <w:color w:val="000000"/>
          <w:sz w:val="28"/>
          <w:szCs w:val="28"/>
        </w:rPr>
        <w:t>безбар’єрне</w:t>
      </w:r>
      <w:proofErr w:type="spellEnd"/>
      <w:r w:rsidRPr="007545DB">
        <w:rPr>
          <w:rFonts w:ascii="Times New Roman" w:eastAsia="Calibri" w:hAnsi="Times New Roman" w:cs="Times New Roman"/>
          <w:color w:val="000000"/>
          <w:sz w:val="28"/>
          <w:szCs w:val="28"/>
        </w:rPr>
        <w:t xml:space="preserve"> i безпечне для всіх учасників освітнього процесу середовище, забезпечуючи право дітей з ООП на навчання та гармонійний розвиток в освітньому середовищі. Основними принципами діяльності всіх учасників освітнього процесу в умовах інклюзивного навчання є повага до індивідуальних особливостей дитини з ООП, дотримання її інтересів, недопущення дискримінації та порушення прав, активна співпраця з батьками та залучення їх до освітнього процесу, конфіденційність та дотримання етичних принципів, міжвідомча співпраця та командний підхід.</w:t>
      </w:r>
    </w:p>
    <w:p w:rsidR="007545DB" w:rsidRPr="007545DB" w:rsidRDefault="007545DB" w:rsidP="007545DB">
      <w:pPr>
        <w:spacing w:after="0"/>
        <w:ind w:right="85" w:firstLine="709"/>
        <w:jc w:val="both"/>
        <w:rPr>
          <w:rFonts w:ascii="Times New Roman" w:eastAsia="Calibri" w:hAnsi="Times New Roman" w:cs="Times New Roman"/>
          <w:color w:val="000000"/>
          <w:sz w:val="28"/>
          <w:szCs w:val="28"/>
        </w:rPr>
      </w:pPr>
    </w:p>
    <w:p w:rsidR="007545DB" w:rsidRDefault="007545DB" w:rsidP="00303D5F">
      <w:pPr>
        <w:tabs>
          <w:tab w:val="left" w:pos="0"/>
        </w:tabs>
        <w:spacing w:after="0" w:line="240" w:lineRule="auto"/>
        <w:ind w:firstLine="284"/>
      </w:pPr>
    </w:p>
    <w:sectPr w:rsidR="007545DB" w:rsidSect="003C683E">
      <w:pgSz w:w="11906" w:h="16838"/>
      <w:pgMar w:top="850"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0D0"/>
    <w:multiLevelType w:val="hybridMultilevel"/>
    <w:tmpl w:val="48B81B68"/>
    <w:lvl w:ilvl="0" w:tplc="D7BA8D76">
      <w:start w:val="1"/>
      <w:numFmt w:val="decimal"/>
      <w:lvlText w:val="%1."/>
      <w:lvlJc w:val="left"/>
      <w:pPr>
        <w:ind w:left="632" w:hanging="240"/>
        <w:jc w:val="left"/>
      </w:pPr>
      <w:rPr>
        <w:rFonts w:ascii="Times New Roman" w:eastAsia="Times New Roman" w:hAnsi="Times New Roman" w:cs="Times New Roman" w:hint="default"/>
        <w:b/>
        <w:bCs/>
        <w:w w:val="100"/>
        <w:sz w:val="24"/>
        <w:szCs w:val="24"/>
        <w:lang w:val="uk-UA" w:eastAsia="en-US" w:bidi="ar-SA"/>
      </w:rPr>
    </w:lvl>
    <w:lvl w:ilvl="1" w:tplc="5F189EAA">
      <w:start w:val="1"/>
      <w:numFmt w:val="decimal"/>
      <w:lvlText w:val="%2."/>
      <w:lvlJc w:val="left"/>
      <w:pPr>
        <w:ind w:left="2046" w:hanging="281"/>
        <w:jc w:val="right"/>
      </w:pPr>
      <w:rPr>
        <w:rFonts w:hint="default"/>
        <w:b/>
        <w:bCs/>
        <w:spacing w:val="0"/>
        <w:w w:val="100"/>
        <w:lang w:val="uk-UA" w:eastAsia="en-US" w:bidi="ar-SA"/>
      </w:rPr>
    </w:lvl>
    <w:lvl w:ilvl="2" w:tplc="61986BBE">
      <w:numFmt w:val="bullet"/>
      <w:lvlText w:val="•"/>
      <w:lvlJc w:val="left"/>
      <w:pPr>
        <w:ind w:left="3062" w:hanging="281"/>
      </w:pPr>
      <w:rPr>
        <w:rFonts w:hint="default"/>
        <w:lang w:val="uk-UA" w:eastAsia="en-US" w:bidi="ar-SA"/>
      </w:rPr>
    </w:lvl>
    <w:lvl w:ilvl="3" w:tplc="B0D462DA">
      <w:numFmt w:val="bullet"/>
      <w:lvlText w:val="•"/>
      <w:lvlJc w:val="left"/>
      <w:pPr>
        <w:ind w:left="4085" w:hanging="281"/>
      </w:pPr>
      <w:rPr>
        <w:rFonts w:hint="default"/>
        <w:lang w:val="uk-UA" w:eastAsia="en-US" w:bidi="ar-SA"/>
      </w:rPr>
    </w:lvl>
    <w:lvl w:ilvl="4" w:tplc="A558B22E">
      <w:numFmt w:val="bullet"/>
      <w:lvlText w:val="•"/>
      <w:lvlJc w:val="left"/>
      <w:pPr>
        <w:ind w:left="5108" w:hanging="281"/>
      </w:pPr>
      <w:rPr>
        <w:rFonts w:hint="default"/>
        <w:lang w:val="uk-UA" w:eastAsia="en-US" w:bidi="ar-SA"/>
      </w:rPr>
    </w:lvl>
    <w:lvl w:ilvl="5" w:tplc="38625712">
      <w:numFmt w:val="bullet"/>
      <w:lvlText w:val="•"/>
      <w:lvlJc w:val="left"/>
      <w:pPr>
        <w:ind w:left="6131" w:hanging="281"/>
      </w:pPr>
      <w:rPr>
        <w:rFonts w:hint="default"/>
        <w:lang w:val="uk-UA" w:eastAsia="en-US" w:bidi="ar-SA"/>
      </w:rPr>
    </w:lvl>
    <w:lvl w:ilvl="6" w:tplc="A1D28B72">
      <w:numFmt w:val="bullet"/>
      <w:lvlText w:val="•"/>
      <w:lvlJc w:val="left"/>
      <w:pPr>
        <w:ind w:left="7154" w:hanging="281"/>
      </w:pPr>
      <w:rPr>
        <w:rFonts w:hint="default"/>
        <w:lang w:val="uk-UA" w:eastAsia="en-US" w:bidi="ar-SA"/>
      </w:rPr>
    </w:lvl>
    <w:lvl w:ilvl="7" w:tplc="FED61024">
      <w:numFmt w:val="bullet"/>
      <w:lvlText w:val="•"/>
      <w:lvlJc w:val="left"/>
      <w:pPr>
        <w:ind w:left="8177" w:hanging="281"/>
      </w:pPr>
      <w:rPr>
        <w:rFonts w:hint="default"/>
        <w:lang w:val="uk-UA" w:eastAsia="en-US" w:bidi="ar-SA"/>
      </w:rPr>
    </w:lvl>
    <w:lvl w:ilvl="8" w:tplc="79D69D68">
      <w:numFmt w:val="bullet"/>
      <w:lvlText w:val="•"/>
      <w:lvlJc w:val="left"/>
      <w:pPr>
        <w:ind w:left="9200" w:hanging="281"/>
      </w:pPr>
      <w:rPr>
        <w:rFonts w:hint="default"/>
        <w:lang w:val="uk-UA" w:eastAsia="en-US" w:bidi="ar-SA"/>
      </w:rPr>
    </w:lvl>
  </w:abstractNum>
  <w:abstractNum w:abstractNumId="1">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2">
    <w:nsid w:val="7E456414"/>
    <w:multiLevelType w:val="hybridMultilevel"/>
    <w:tmpl w:val="59C07DF6"/>
    <w:lvl w:ilvl="0" w:tplc="B058935A">
      <w:numFmt w:val="bullet"/>
      <w:lvlText w:val="-"/>
      <w:lvlJc w:val="left"/>
      <w:pPr>
        <w:ind w:left="392" w:hanging="567"/>
      </w:pPr>
      <w:rPr>
        <w:rFonts w:hint="default"/>
        <w:b/>
        <w:bCs/>
        <w:w w:val="99"/>
        <w:lang w:val="uk-UA" w:eastAsia="en-US" w:bidi="ar-SA"/>
      </w:rPr>
    </w:lvl>
    <w:lvl w:ilvl="1" w:tplc="81401370">
      <w:numFmt w:val="bullet"/>
      <w:lvlText w:val="-"/>
      <w:lvlJc w:val="left"/>
      <w:pPr>
        <w:ind w:left="819" w:hanging="222"/>
      </w:pPr>
      <w:rPr>
        <w:rFonts w:hint="default"/>
        <w:w w:val="99"/>
        <w:lang w:val="uk-UA" w:eastAsia="en-US" w:bidi="ar-SA"/>
      </w:rPr>
    </w:lvl>
    <w:lvl w:ilvl="2" w:tplc="F7702B28">
      <w:numFmt w:val="bullet"/>
      <w:lvlText w:val="•"/>
      <w:lvlJc w:val="left"/>
      <w:pPr>
        <w:ind w:left="1978" w:hanging="222"/>
      </w:pPr>
      <w:rPr>
        <w:rFonts w:hint="default"/>
        <w:lang w:val="uk-UA" w:eastAsia="en-US" w:bidi="ar-SA"/>
      </w:rPr>
    </w:lvl>
    <w:lvl w:ilvl="3" w:tplc="102CD464">
      <w:numFmt w:val="bullet"/>
      <w:lvlText w:val="•"/>
      <w:lvlJc w:val="left"/>
      <w:pPr>
        <w:ind w:left="3136" w:hanging="222"/>
      </w:pPr>
      <w:rPr>
        <w:rFonts w:hint="default"/>
        <w:lang w:val="uk-UA" w:eastAsia="en-US" w:bidi="ar-SA"/>
      </w:rPr>
    </w:lvl>
    <w:lvl w:ilvl="4" w:tplc="8EEA44F8">
      <w:numFmt w:val="bullet"/>
      <w:lvlText w:val="•"/>
      <w:lvlJc w:val="left"/>
      <w:pPr>
        <w:ind w:left="4295" w:hanging="222"/>
      </w:pPr>
      <w:rPr>
        <w:rFonts w:hint="default"/>
        <w:lang w:val="uk-UA" w:eastAsia="en-US" w:bidi="ar-SA"/>
      </w:rPr>
    </w:lvl>
    <w:lvl w:ilvl="5" w:tplc="59823048">
      <w:numFmt w:val="bullet"/>
      <w:lvlText w:val="•"/>
      <w:lvlJc w:val="left"/>
      <w:pPr>
        <w:ind w:left="5453" w:hanging="222"/>
      </w:pPr>
      <w:rPr>
        <w:rFonts w:hint="default"/>
        <w:lang w:val="uk-UA" w:eastAsia="en-US" w:bidi="ar-SA"/>
      </w:rPr>
    </w:lvl>
    <w:lvl w:ilvl="6" w:tplc="A13E73D8">
      <w:numFmt w:val="bullet"/>
      <w:lvlText w:val="•"/>
      <w:lvlJc w:val="left"/>
      <w:pPr>
        <w:ind w:left="6612" w:hanging="222"/>
      </w:pPr>
      <w:rPr>
        <w:rFonts w:hint="default"/>
        <w:lang w:val="uk-UA" w:eastAsia="en-US" w:bidi="ar-SA"/>
      </w:rPr>
    </w:lvl>
    <w:lvl w:ilvl="7" w:tplc="924023D0">
      <w:numFmt w:val="bullet"/>
      <w:lvlText w:val="•"/>
      <w:lvlJc w:val="left"/>
      <w:pPr>
        <w:ind w:left="7770" w:hanging="222"/>
      </w:pPr>
      <w:rPr>
        <w:rFonts w:hint="default"/>
        <w:lang w:val="uk-UA" w:eastAsia="en-US" w:bidi="ar-SA"/>
      </w:rPr>
    </w:lvl>
    <w:lvl w:ilvl="8" w:tplc="244CB9FA">
      <w:numFmt w:val="bullet"/>
      <w:lvlText w:val="•"/>
      <w:lvlJc w:val="left"/>
      <w:pPr>
        <w:ind w:left="8929" w:hanging="222"/>
      </w:pPr>
      <w:rPr>
        <w:rFonts w:hint="default"/>
        <w:lang w:val="uk-UA"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E0"/>
    <w:rsid w:val="00303D5F"/>
    <w:rsid w:val="003C683E"/>
    <w:rsid w:val="006370E0"/>
    <w:rsid w:val="007545DB"/>
    <w:rsid w:val="00BB222C"/>
    <w:rsid w:val="00CD1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8766</Words>
  <Characters>4998</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2022-08-29T14:26:00Z</dcterms:created>
  <dcterms:modified xsi:type="dcterms:W3CDTF">2023-08-29T12:33:00Z</dcterms:modified>
</cp:coreProperties>
</file>